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729B" w14:textId="77777777" w:rsidR="003567BA" w:rsidRDefault="003567BA" w:rsidP="00FA7872">
      <w:pPr>
        <w:jc w:val="center"/>
        <w:rPr>
          <w:rFonts w:ascii="Bookman Old Style" w:hAnsi="Bookman Old Style"/>
          <w:sz w:val="28"/>
          <w:szCs w:val="28"/>
        </w:rPr>
      </w:pPr>
    </w:p>
    <w:p w14:paraId="3C3F0F5F" w14:textId="77777777" w:rsidR="003567BA" w:rsidRDefault="003567BA" w:rsidP="00FA7872">
      <w:pPr>
        <w:jc w:val="center"/>
        <w:rPr>
          <w:rFonts w:ascii="Bookman Old Style" w:hAnsi="Bookman Old Style"/>
          <w:sz w:val="28"/>
          <w:szCs w:val="28"/>
        </w:rPr>
      </w:pPr>
    </w:p>
    <w:p w14:paraId="116BE426" w14:textId="519E3A7C" w:rsidR="003567BA" w:rsidRDefault="00FA7872" w:rsidP="00FA7872">
      <w:pPr>
        <w:jc w:val="center"/>
        <w:rPr>
          <w:rFonts w:ascii="Bookman Old Style" w:hAnsi="Bookman Old Style"/>
          <w:sz w:val="28"/>
          <w:szCs w:val="28"/>
        </w:rPr>
      </w:pPr>
      <w:r>
        <w:rPr>
          <w:rFonts w:ascii="Bookman Old Style" w:hAnsi="Bookman Old Style"/>
          <w:sz w:val="28"/>
          <w:szCs w:val="28"/>
        </w:rPr>
        <w:t xml:space="preserve">Annual Gathering </w:t>
      </w:r>
      <w:r w:rsidR="003567BA">
        <w:rPr>
          <w:rFonts w:ascii="Bookman Old Style" w:hAnsi="Bookman Old Style"/>
          <w:sz w:val="28"/>
          <w:szCs w:val="28"/>
        </w:rPr>
        <w:t>2020</w:t>
      </w:r>
    </w:p>
    <w:p w14:paraId="3E3691D2" w14:textId="3EE55519" w:rsidR="003567BA" w:rsidRDefault="003567BA" w:rsidP="00FA7872">
      <w:pPr>
        <w:jc w:val="center"/>
        <w:rPr>
          <w:rFonts w:ascii="Bookman Old Style" w:hAnsi="Bookman Old Style"/>
          <w:sz w:val="28"/>
          <w:szCs w:val="28"/>
        </w:rPr>
      </w:pPr>
      <w:r>
        <w:rPr>
          <w:rFonts w:ascii="Bookman Old Style" w:hAnsi="Bookman Old Style"/>
          <w:sz w:val="28"/>
          <w:szCs w:val="28"/>
        </w:rPr>
        <w:t>Walking the Valley: we journey together</w:t>
      </w:r>
    </w:p>
    <w:p w14:paraId="112AD7C5" w14:textId="731C511B" w:rsidR="003A16F4" w:rsidRDefault="00FA7872" w:rsidP="003567BA">
      <w:pPr>
        <w:jc w:val="center"/>
        <w:rPr>
          <w:rFonts w:ascii="Bookman Old Style" w:hAnsi="Bookman Old Style"/>
          <w:sz w:val="28"/>
          <w:szCs w:val="28"/>
        </w:rPr>
      </w:pPr>
      <w:r>
        <w:rPr>
          <w:rFonts w:ascii="Bookman Old Style" w:hAnsi="Bookman Old Style"/>
          <w:sz w:val="28"/>
          <w:szCs w:val="28"/>
        </w:rPr>
        <w:t>FAQs</w:t>
      </w:r>
    </w:p>
    <w:p w14:paraId="51B58C84" w14:textId="3CDC76D3" w:rsidR="00FA7872" w:rsidRDefault="00FA7872" w:rsidP="00FA7872">
      <w:pPr>
        <w:jc w:val="center"/>
        <w:rPr>
          <w:rFonts w:ascii="Bookman Old Style" w:hAnsi="Bookman Old Style"/>
          <w:sz w:val="28"/>
          <w:szCs w:val="28"/>
        </w:rPr>
      </w:pPr>
    </w:p>
    <w:p w14:paraId="70C75271" w14:textId="29B2B86E" w:rsidR="00FA7872" w:rsidRDefault="00FA7872" w:rsidP="00FA7872">
      <w:pPr>
        <w:rPr>
          <w:rFonts w:ascii="Bookman Old Style" w:hAnsi="Bookman Old Style"/>
          <w:sz w:val="28"/>
          <w:szCs w:val="28"/>
        </w:rPr>
      </w:pPr>
    </w:p>
    <w:p w14:paraId="485A25B5" w14:textId="6C7B9F8B" w:rsidR="00FA7872" w:rsidRPr="00C66E0E" w:rsidRDefault="00FA7872" w:rsidP="00FA7872">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I registered for Annual Gathering and was sent a link, is that</w:t>
      </w:r>
      <w:r w:rsidR="003567BA" w:rsidRPr="00C66E0E">
        <w:rPr>
          <w:rFonts w:ascii="Bookman Old Style" w:hAnsi="Bookman Old Style"/>
          <w:b/>
          <w:bCs/>
          <w:color w:val="538135" w:themeColor="accent6" w:themeShade="BF"/>
        </w:rPr>
        <w:t xml:space="preserve"> the link that I join the Webinar </w:t>
      </w:r>
      <w:r w:rsidRPr="00C66E0E">
        <w:rPr>
          <w:rFonts w:ascii="Bookman Old Style" w:hAnsi="Bookman Old Style"/>
          <w:b/>
          <w:bCs/>
          <w:color w:val="538135" w:themeColor="accent6" w:themeShade="BF"/>
        </w:rPr>
        <w:t>with?</w:t>
      </w:r>
    </w:p>
    <w:p w14:paraId="50F345BC" w14:textId="5D05C8F6" w:rsidR="00FA7872" w:rsidRPr="007207CE" w:rsidRDefault="00FA7872" w:rsidP="00FA7872">
      <w:pPr>
        <w:rPr>
          <w:rFonts w:ascii="Helvetica" w:hAnsi="Helvetica"/>
        </w:rPr>
      </w:pPr>
      <w:r w:rsidRPr="007207CE">
        <w:rPr>
          <w:rFonts w:ascii="Helvetica" w:hAnsi="Helvetica"/>
        </w:rPr>
        <w:t>Yes</w:t>
      </w:r>
    </w:p>
    <w:p w14:paraId="41FB64AD" w14:textId="64521C7C" w:rsidR="00FA7872" w:rsidRPr="00FA7872" w:rsidRDefault="00FA7872" w:rsidP="00FA7872">
      <w:pPr>
        <w:rPr>
          <w:rFonts w:ascii="Bookman Old Style" w:hAnsi="Bookman Old Style"/>
        </w:rPr>
      </w:pPr>
    </w:p>
    <w:p w14:paraId="3D1BA082" w14:textId="01474EB6" w:rsidR="00FA7872" w:rsidRPr="00C66E0E" w:rsidRDefault="00FA7872" w:rsidP="00FA7872">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Do I have to have a Zoom Account to join Annual Gathering?</w:t>
      </w:r>
    </w:p>
    <w:p w14:paraId="27A36001" w14:textId="404F3D7D" w:rsidR="00FA7872" w:rsidRPr="007207CE" w:rsidRDefault="00FA7872" w:rsidP="00FA7872">
      <w:pPr>
        <w:rPr>
          <w:rFonts w:ascii="Helvetica" w:hAnsi="Helvetica"/>
        </w:rPr>
      </w:pPr>
      <w:r w:rsidRPr="007207CE">
        <w:rPr>
          <w:rFonts w:ascii="Helvetica" w:hAnsi="Helvetica"/>
        </w:rPr>
        <w:t>No</w:t>
      </w:r>
    </w:p>
    <w:p w14:paraId="3AF6BF00" w14:textId="270A2DA1" w:rsidR="00FA7872" w:rsidRPr="00FA7872" w:rsidRDefault="00FA7872" w:rsidP="00FA7872">
      <w:pPr>
        <w:rPr>
          <w:rFonts w:ascii="Bookman Old Style" w:hAnsi="Bookman Old Style"/>
        </w:rPr>
      </w:pPr>
    </w:p>
    <w:p w14:paraId="4C855008" w14:textId="6BB86E38" w:rsidR="00FA7872" w:rsidRPr="00C66E0E" w:rsidRDefault="00FA7872" w:rsidP="00FA7872">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What does “unique link” mean in the confirmation e-mail that I received?</w:t>
      </w:r>
    </w:p>
    <w:p w14:paraId="1D695348" w14:textId="69E0D6F2" w:rsidR="00FA7872" w:rsidRPr="007207CE" w:rsidRDefault="00FA7872" w:rsidP="00FA7872">
      <w:pPr>
        <w:rPr>
          <w:rFonts w:ascii="Helvetica" w:hAnsi="Helvetica"/>
        </w:rPr>
      </w:pPr>
      <w:r w:rsidRPr="007207CE">
        <w:rPr>
          <w:rFonts w:ascii="Helvetica" w:hAnsi="Helvetica"/>
        </w:rPr>
        <w:t>Every registration generates a unique log-in link.  This means that the link is tied to one computer</w:t>
      </w:r>
      <w:r w:rsidR="003567BA">
        <w:rPr>
          <w:rFonts w:ascii="Helvetica" w:hAnsi="Helvetica"/>
        </w:rPr>
        <w:t>/email</w:t>
      </w:r>
      <w:r w:rsidRPr="007207CE">
        <w:rPr>
          <w:rFonts w:ascii="Helvetica" w:hAnsi="Helvetica"/>
        </w:rPr>
        <w:t>.  If you are attending Annual Gathering with family members or friends, you may all gather around the same computer and attend through that link.  However, you may not log in with that link from two different computers.</w:t>
      </w:r>
    </w:p>
    <w:p w14:paraId="4BB72AE0" w14:textId="4CF4B4C8" w:rsidR="00FA7872" w:rsidRPr="00FA7872" w:rsidRDefault="00FA7872" w:rsidP="00FA7872">
      <w:pPr>
        <w:rPr>
          <w:rFonts w:ascii="Bookman Old Style" w:hAnsi="Bookman Old Style"/>
        </w:rPr>
      </w:pPr>
    </w:p>
    <w:p w14:paraId="62C83B97" w14:textId="460B5013" w:rsidR="00FA7872" w:rsidRPr="00C66E0E" w:rsidRDefault="00FA7872" w:rsidP="00FA7872">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 xml:space="preserve">I am a delegate and so is my housemate.  Can we both </w:t>
      </w:r>
      <w:proofErr w:type="gramStart"/>
      <w:r w:rsidRPr="00C66E0E">
        <w:rPr>
          <w:rFonts w:ascii="Bookman Old Style" w:hAnsi="Bookman Old Style"/>
          <w:b/>
          <w:bCs/>
          <w:color w:val="538135" w:themeColor="accent6" w:themeShade="BF"/>
        </w:rPr>
        <w:t>vote</w:t>
      </w:r>
      <w:proofErr w:type="gramEnd"/>
      <w:r w:rsidRPr="00C66E0E">
        <w:rPr>
          <w:rFonts w:ascii="Bookman Old Style" w:hAnsi="Bookman Old Style"/>
          <w:b/>
          <w:bCs/>
          <w:color w:val="538135" w:themeColor="accent6" w:themeShade="BF"/>
        </w:rPr>
        <w:t xml:space="preserve"> using one link on the same computer?</w:t>
      </w:r>
    </w:p>
    <w:p w14:paraId="3B0BBF98" w14:textId="36D005D2" w:rsidR="00FA7872" w:rsidRPr="007207CE" w:rsidRDefault="00FA7872" w:rsidP="00FA7872">
      <w:pPr>
        <w:rPr>
          <w:rFonts w:ascii="Helvetica" w:hAnsi="Helvetica"/>
        </w:rPr>
      </w:pPr>
      <w:r w:rsidRPr="007207CE">
        <w:rPr>
          <w:rFonts w:ascii="Helvetica" w:hAnsi="Helvetica"/>
        </w:rPr>
        <w:t xml:space="preserve">No. If you have two </w:t>
      </w:r>
      <w:r w:rsidR="00E12443">
        <w:rPr>
          <w:rFonts w:ascii="Helvetica" w:hAnsi="Helvetica"/>
        </w:rPr>
        <w:t>d</w:t>
      </w:r>
      <w:r w:rsidRPr="007207CE">
        <w:rPr>
          <w:rFonts w:ascii="Helvetica" w:hAnsi="Helvetica"/>
        </w:rPr>
        <w:t xml:space="preserve">elegates registering with one device, please </w:t>
      </w:r>
      <w:proofErr w:type="gramStart"/>
      <w:r w:rsidRPr="007207CE">
        <w:rPr>
          <w:rFonts w:ascii="Helvetica" w:hAnsi="Helvetica"/>
        </w:rPr>
        <w:t>make arrangements</w:t>
      </w:r>
      <w:proofErr w:type="gramEnd"/>
      <w:r w:rsidRPr="007207CE">
        <w:rPr>
          <w:rFonts w:ascii="Helvetica" w:hAnsi="Helvetica"/>
        </w:rPr>
        <w:t xml:space="preserve"> with a Board member or trusted proxy to call/text your votes.  Please report who that will be to the Conference Office prior to our meeting on Saturday, June 13</w:t>
      </w:r>
      <w:r w:rsidRPr="007207CE">
        <w:rPr>
          <w:rFonts w:ascii="Helvetica" w:hAnsi="Helvetica"/>
          <w:vertAlign w:val="superscript"/>
        </w:rPr>
        <w:t>th</w:t>
      </w:r>
      <w:r w:rsidRPr="007207CE">
        <w:rPr>
          <w:rFonts w:ascii="Helvetica" w:hAnsi="Helvetica"/>
        </w:rPr>
        <w:t xml:space="preserve"> at 9am.</w:t>
      </w:r>
    </w:p>
    <w:p w14:paraId="1DF5ECBA" w14:textId="7E8752B7" w:rsidR="00FA7872" w:rsidRDefault="00FA7872" w:rsidP="00FA7872">
      <w:pPr>
        <w:rPr>
          <w:rFonts w:ascii="Bookman Old Style" w:hAnsi="Bookman Old Style"/>
        </w:rPr>
      </w:pPr>
    </w:p>
    <w:p w14:paraId="64DBBE03" w14:textId="77777777" w:rsidR="00FA7872" w:rsidRPr="007207CE" w:rsidRDefault="00FA7872" w:rsidP="00FA7872">
      <w:pPr>
        <w:rPr>
          <w:rFonts w:ascii="Helvetica" w:hAnsi="Helvetica"/>
        </w:rPr>
      </w:pPr>
      <w:r w:rsidRPr="00C66E0E">
        <w:rPr>
          <w:rFonts w:ascii="Bookman Old Style" w:hAnsi="Bookman Old Style"/>
          <w:b/>
          <w:bCs/>
          <w:color w:val="538135" w:themeColor="accent6" w:themeShade="BF"/>
        </w:rPr>
        <w:t>I am a delegate. How do I vote?</w:t>
      </w:r>
      <w:r w:rsidRPr="00C66E0E">
        <w:rPr>
          <w:rFonts w:ascii="Bookman Old Style" w:hAnsi="Bookman Old Style"/>
          <w:b/>
          <w:bCs/>
          <w:color w:val="538135" w:themeColor="accent6" w:themeShade="BF"/>
        </w:rPr>
        <w:br/>
      </w:r>
      <w:r w:rsidRPr="007207CE">
        <w:rPr>
          <w:rFonts w:ascii="Helvetica" w:hAnsi="Helvetica"/>
        </w:rPr>
        <w:t>We will vote via Zoom poll.  The poll will be posted at the appropriate time during the meeting and delegates will vote at that time. We will do a sample poll at the beginning of the meeting.</w:t>
      </w:r>
    </w:p>
    <w:p w14:paraId="287D2AB2" w14:textId="77777777" w:rsidR="00FA7872" w:rsidRPr="00FA7872" w:rsidRDefault="00FA7872" w:rsidP="00FA7872">
      <w:pPr>
        <w:rPr>
          <w:rFonts w:ascii="Bookman Old Style" w:hAnsi="Bookman Old Style"/>
        </w:rPr>
      </w:pPr>
    </w:p>
    <w:p w14:paraId="0F8A70FB" w14:textId="4D274DF4" w:rsidR="00FA7872" w:rsidRPr="00C66E0E" w:rsidRDefault="00FA7872" w:rsidP="00FA7872">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I received an invitation to be Panelist.  Can I share that link with other Attendees?</w:t>
      </w:r>
    </w:p>
    <w:p w14:paraId="77E674EF" w14:textId="37B5C9B7" w:rsidR="00FA7872" w:rsidRPr="007207CE" w:rsidRDefault="00FA7872" w:rsidP="00FA7872">
      <w:pPr>
        <w:rPr>
          <w:rFonts w:ascii="Helvetica" w:hAnsi="Helvetica"/>
        </w:rPr>
      </w:pPr>
      <w:r w:rsidRPr="007207CE">
        <w:rPr>
          <w:rFonts w:ascii="Helvetica" w:hAnsi="Helvetica"/>
        </w:rPr>
        <w:t xml:space="preserve">No.  The Panelist link will allow you to access certain features that </w:t>
      </w:r>
      <w:r w:rsidR="00E12443">
        <w:rPr>
          <w:rFonts w:ascii="Helvetica" w:hAnsi="Helvetica"/>
        </w:rPr>
        <w:t>will allow Panelists to function as needed during the Webinar</w:t>
      </w:r>
      <w:r w:rsidRPr="007207CE">
        <w:rPr>
          <w:rFonts w:ascii="Helvetica" w:hAnsi="Helvetica"/>
        </w:rPr>
        <w:t>.  If you share this link and someone else logs in, you will not be able to access the features that you need for your presentation/volunteer work.</w:t>
      </w:r>
      <w:r w:rsidR="007207CE" w:rsidRPr="007207CE">
        <w:rPr>
          <w:rFonts w:ascii="Helvetica" w:hAnsi="Helvetica"/>
        </w:rPr>
        <w:t xml:space="preserve">  The link in the invitation is how you join the meeting.</w:t>
      </w:r>
    </w:p>
    <w:p w14:paraId="621AB23E" w14:textId="3534D5DB" w:rsidR="00FA7872" w:rsidRDefault="00FA7872" w:rsidP="00FA7872">
      <w:pPr>
        <w:rPr>
          <w:rFonts w:ascii="Bookman Old Style" w:hAnsi="Bookman Old Style"/>
        </w:rPr>
      </w:pPr>
    </w:p>
    <w:p w14:paraId="169FA6FE" w14:textId="66C5EBAB" w:rsidR="007207CE" w:rsidRPr="007207CE" w:rsidRDefault="007207CE" w:rsidP="007207CE">
      <w:pPr>
        <w:rPr>
          <w:rFonts w:ascii="Helvetica" w:hAnsi="Helvetica"/>
        </w:rPr>
      </w:pPr>
      <w:r w:rsidRPr="00C66E0E">
        <w:rPr>
          <w:rFonts w:ascii="Bookman Old Style" w:hAnsi="Bookman Old Style"/>
          <w:b/>
          <w:bCs/>
          <w:color w:val="538135" w:themeColor="accent6" w:themeShade="BF"/>
        </w:rPr>
        <w:t>I have difficulty hearing. Will there be any accommodations for that?</w:t>
      </w:r>
      <w:r w:rsidRPr="007207CE">
        <w:rPr>
          <w:rFonts w:ascii="Bookman Old Style" w:hAnsi="Bookman Old Style"/>
        </w:rPr>
        <w:br/>
      </w:r>
      <w:r w:rsidRPr="007207CE">
        <w:rPr>
          <w:rFonts w:ascii="Helvetica" w:hAnsi="Helvetica"/>
        </w:rPr>
        <w:t xml:space="preserve">Yes, we will be including closed captioning and </w:t>
      </w:r>
      <w:proofErr w:type="gramStart"/>
      <w:r w:rsidRPr="007207CE">
        <w:rPr>
          <w:rFonts w:ascii="Helvetica" w:hAnsi="Helvetica"/>
        </w:rPr>
        <w:t>we’ll</w:t>
      </w:r>
      <w:proofErr w:type="gramEnd"/>
      <w:r w:rsidRPr="007207CE">
        <w:rPr>
          <w:rFonts w:ascii="Helvetica" w:hAnsi="Helvetica"/>
        </w:rPr>
        <w:t xml:space="preserve"> as ASL interpreters for those who are hearing impaired.</w:t>
      </w:r>
      <w:r>
        <w:rPr>
          <w:rFonts w:ascii="Helvetica" w:hAnsi="Helvetica"/>
        </w:rPr>
        <w:t xml:space="preserve">   </w:t>
      </w:r>
    </w:p>
    <w:p w14:paraId="7BAA64EA" w14:textId="77777777" w:rsidR="007207CE" w:rsidRDefault="007207CE" w:rsidP="00FA7872">
      <w:pPr>
        <w:rPr>
          <w:rFonts w:ascii="Bookman Old Style" w:hAnsi="Bookman Old Style"/>
        </w:rPr>
      </w:pPr>
    </w:p>
    <w:p w14:paraId="03F92B41" w14:textId="100D699D" w:rsidR="003E3155" w:rsidRDefault="003E3155" w:rsidP="007207CE">
      <w:pPr>
        <w:rPr>
          <w:rFonts w:ascii="Bookman Old Style" w:hAnsi="Bookman Old Style"/>
        </w:rPr>
      </w:pPr>
    </w:p>
    <w:p w14:paraId="6D997024" w14:textId="77777777" w:rsidR="00C66E0E" w:rsidRDefault="00C66E0E" w:rsidP="007207CE">
      <w:pPr>
        <w:rPr>
          <w:rFonts w:ascii="Bookman Old Style" w:hAnsi="Bookman Old Style"/>
        </w:rPr>
      </w:pPr>
    </w:p>
    <w:p w14:paraId="71647CBF" w14:textId="77777777" w:rsidR="003E3155" w:rsidRDefault="003E3155" w:rsidP="007207CE">
      <w:pPr>
        <w:rPr>
          <w:rFonts w:ascii="Bookman Old Style" w:hAnsi="Bookman Old Style"/>
        </w:rPr>
      </w:pPr>
    </w:p>
    <w:p w14:paraId="6CE14211" w14:textId="08FD1D94" w:rsidR="007207CE" w:rsidRPr="00C66E0E" w:rsidRDefault="007207CE" w:rsidP="007207CE">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lastRenderedPageBreak/>
        <w:t>Are there differences between Zoom Meeting and Zoom Webinar?</w:t>
      </w:r>
    </w:p>
    <w:p w14:paraId="18B083FC" w14:textId="3189AC6C" w:rsidR="007207CE" w:rsidRDefault="007207CE" w:rsidP="007207CE">
      <w:pPr>
        <w:rPr>
          <w:rFonts w:ascii="Helvetica" w:hAnsi="Helvetica"/>
        </w:rPr>
      </w:pPr>
      <w:r>
        <w:rPr>
          <w:rFonts w:ascii="Helvetica" w:hAnsi="Helvetica"/>
        </w:rPr>
        <w:t>Yes.  Zoom Webinar is a Virtual Auditorium.  Those who are Panelists (speakers, our ASL Interpreters, Parliamentarians, and other volunteers) can be seen and heard by everyone as needed.  The Attendees (those who are not above), cannot see or hear anyone</w:t>
      </w:r>
      <w:r w:rsidR="00E12443">
        <w:rPr>
          <w:rFonts w:ascii="Helvetica" w:hAnsi="Helvetica"/>
        </w:rPr>
        <w:t xml:space="preserve"> except the Speaker, ASL Interpreter, and others needed for that portion of the meeting</w:t>
      </w:r>
      <w:r>
        <w:rPr>
          <w:rFonts w:ascii="Helvetica" w:hAnsi="Helvetica"/>
        </w:rPr>
        <w:t xml:space="preserve">.  This can feel disconcerting.  Be assured that we know that you are there!  There is no Chat feature for Attendees.  Attendees can communicate with our Panelists – for example to comment or ask questions- through the Question and Answer feature. How this will work at Annual Gathering </w:t>
      </w:r>
      <w:r w:rsidR="00DB5E4A">
        <w:rPr>
          <w:rFonts w:ascii="Helvetica" w:hAnsi="Helvetica"/>
        </w:rPr>
        <w:t xml:space="preserve">is explained in the next FAQ. </w:t>
      </w:r>
      <w:r>
        <w:rPr>
          <w:rFonts w:ascii="Helvetica" w:hAnsi="Helvetica"/>
        </w:rPr>
        <w:t>These and other features will be explained at the beginning of the Annual Gathering.</w:t>
      </w:r>
    </w:p>
    <w:p w14:paraId="1AE192A4" w14:textId="5EFA3E07" w:rsidR="007207CE" w:rsidRDefault="007207CE" w:rsidP="007207CE">
      <w:pPr>
        <w:rPr>
          <w:rFonts w:ascii="Helvetica" w:hAnsi="Helvetica"/>
        </w:rPr>
      </w:pPr>
    </w:p>
    <w:p w14:paraId="132541EF" w14:textId="607D79D2" w:rsidR="007207CE" w:rsidRPr="00C66E0E" w:rsidRDefault="00DB5E4A" w:rsidP="007207CE">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How will Question and Answer work during Annual Gathering?</w:t>
      </w:r>
    </w:p>
    <w:p w14:paraId="1328CAD4" w14:textId="26DC325C" w:rsidR="007207CE" w:rsidRPr="007207CE" w:rsidRDefault="00DB5E4A" w:rsidP="007207CE">
      <w:pPr>
        <w:rPr>
          <w:rFonts w:ascii="Helvetica" w:hAnsi="Helvetica"/>
        </w:rPr>
      </w:pPr>
      <w:r>
        <w:rPr>
          <w:rFonts w:ascii="Helvetica" w:hAnsi="Helvetica"/>
        </w:rPr>
        <w:t xml:space="preserve">During Annual Gathering, we will have a Q &amp; A period following each presentation and before anything that will be voted on. Attendees will type their questions or comments into the Q &amp; A box.  A volunteer is moderating the Q &amp; A box at all times.  If you are asking a question during a presentation that refers to that presentation, this question will be addressed during the Q &amp; A period following that presentation.  If your question is technical or unrelated, it will likely be answered as you ask it.  </w:t>
      </w:r>
    </w:p>
    <w:p w14:paraId="04B1180F" w14:textId="77777777" w:rsidR="007207CE" w:rsidRDefault="007207CE" w:rsidP="00FA7872">
      <w:pPr>
        <w:rPr>
          <w:rFonts w:ascii="Bookman Old Style" w:hAnsi="Bookman Old Style"/>
        </w:rPr>
      </w:pPr>
    </w:p>
    <w:p w14:paraId="4945F3D8" w14:textId="35219384" w:rsidR="00DB5E4A" w:rsidRPr="00C66E0E" w:rsidRDefault="00DB5E4A" w:rsidP="00DB5E4A">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What are the items being voted on this year?</w:t>
      </w:r>
    </w:p>
    <w:p w14:paraId="7EBB2757" w14:textId="3AE41756" w:rsidR="007207CE" w:rsidRDefault="00DB5E4A" w:rsidP="00FA7872">
      <w:pPr>
        <w:rPr>
          <w:rFonts w:ascii="Bookman Old Style" w:hAnsi="Bookman Old Style"/>
        </w:rPr>
      </w:pPr>
      <w:r>
        <w:rPr>
          <w:rFonts w:ascii="Helvetica" w:hAnsi="Helvetica"/>
        </w:rPr>
        <w:t>This year, we will be voting on the proposed Budget and the Nomination Slate for 2020/</w:t>
      </w:r>
      <w:r w:rsidR="00E12443">
        <w:rPr>
          <w:rFonts w:ascii="Helvetica" w:hAnsi="Helvetica"/>
        </w:rPr>
        <w:t>2021</w:t>
      </w:r>
      <w:r>
        <w:rPr>
          <w:rFonts w:ascii="Helvetica" w:hAnsi="Helvetica"/>
        </w:rPr>
        <w:t>.  We will also be voting on one By-Law change and one Resolution.  The By-Law change pertains to the tenure of the Conference Secretary and the Resolution is brought to us by the Conference Inclusion Team with a Resolution that we vote to become an Accessible to All Conference.  Both the By-Law Change and the Resolution were emailed from the Conference Office and posted on the Conference Website on May 1</w:t>
      </w:r>
      <w:r w:rsidRPr="00DB5E4A">
        <w:rPr>
          <w:rFonts w:ascii="Helvetica" w:hAnsi="Helvetica"/>
          <w:vertAlign w:val="superscript"/>
        </w:rPr>
        <w:t>st</w:t>
      </w:r>
      <w:r>
        <w:rPr>
          <w:rFonts w:ascii="Helvetica" w:hAnsi="Helvetica"/>
        </w:rPr>
        <w:t>, 2020.</w:t>
      </w:r>
    </w:p>
    <w:p w14:paraId="2CC7A363" w14:textId="77777777" w:rsidR="00DB5E4A" w:rsidRDefault="00DB5E4A" w:rsidP="00FA7872">
      <w:pPr>
        <w:rPr>
          <w:rFonts w:ascii="Bookman Old Style" w:hAnsi="Bookman Old Style"/>
        </w:rPr>
      </w:pPr>
    </w:p>
    <w:p w14:paraId="6E2838AC" w14:textId="7E3DE36E" w:rsidR="00DB5E4A" w:rsidRPr="00C66E0E" w:rsidRDefault="00DB5E4A" w:rsidP="00DB5E4A">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Is there a way to find materials ahead of time?</w:t>
      </w:r>
    </w:p>
    <w:p w14:paraId="37BAB07C" w14:textId="78E820AE" w:rsidR="00DB5E4A" w:rsidRDefault="00DB5E4A" w:rsidP="00FA7872">
      <w:pPr>
        <w:rPr>
          <w:rFonts w:ascii="Bookman Old Style" w:hAnsi="Bookman Old Style"/>
        </w:rPr>
      </w:pPr>
      <w:r>
        <w:rPr>
          <w:rFonts w:ascii="Helvetica" w:hAnsi="Helvetica"/>
        </w:rPr>
        <w:t>Yes.  There is an informative Annual Gathering Web Page linked to the Conference website (www.scncucc.org).  Here you will find written materials and video presentations provided by our presenters.  Written materials include the Treasurer’s Report and Budget, By-Law Changes, Accessible to All Resolution, Annual Gathering Agenda and more.  We also have some video presentations from Ministry Partners such as Chapman University, DOC Southwest Region and Retirement Housing Foundation.</w:t>
      </w:r>
    </w:p>
    <w:p w14:paraId="04FC3872" w14:textId="77777777" w:rsidR="00DB5E4A" w:rsidRDefault="00DB5E4A" w:rsidP="00FA7872">
      <w:pPr>
        <w:rPr>
          <w:rFonts w:ascii="Bookman Old Style" w:hAnsi="Bookman Old Style"/>
        </w:rPr>
      </w:pPr>
    </w:p>
    <w:p w14:paraId="46FD0A86" w14:textId="10115BD2" w:rsidR="00FA7872" w:rsidRPr="00C66E0E" w:rsidRDefault="00FA7872" w:rsidP="00FA7872">
      <w:pPr>
        <w:rPr>
          <w:rFonts w:ascii="Bookman Old Style" w:hAnsi="Bookman Old Style"/>
          <w:b/>
          <w:bCs/>
          <w:color w:val="538135" w:themeColor="accent6" w:themeShade="BF"/>
        </w:rPr>
      </w:pPr>
      <w:r w:rsidRPr="00C66E0E">
        <w:rPr>
          <w:rFonts w:ascii="Bookman Old Style" w:hAnsi="Bookman Old Style"/>
          <w:b/>
          <w:bCs/>
          <w:color w:val="538135" w:themeColor="accent6" w:themeShade="BF"/>
        </w:rPr>
        <w:t>Is the link that I was sent with my registration information the same link that I will need for the post-meeting Zoom Fellowship?</w:t>
      </w:r>
    </w:p>
    <w:p w14:paraId="6D21EBE4" w14:textId="600F0EBD" w:rsidR="00FA7872" w:rsidRPr="007207CE" w:rsidRDefault="00FA7872" w:rsidP="00FA7872">
      <w:pPr>
        <w:rPr>
          <w:rFonts w:ascii="Helvetica" w:hAnsi="Helvetica"/>
        </w:rPr>
      </w:pPr>
      <w:r w:rsidRPr="007207CE">
        <w:rPr>
          <w:rFonts w:ascii="Helvetica" w:hAnsi="Helvetica"/>
        </w:rPr>
        <w:t xml:space="preserve">No. A separate link </w:t>
      </w:r>
      <w:r w:rsidR="00E12443">
        <w:rPr>
          <w:rFonts w:ascii="Helvetica" w:hAnsi="Helvetica"/>
        </w:rPr>
        <w:t xml:space="preserve">will be sent that you can use to join the Zoom </w:t>
      </w:r>
      <w:r w:rsidR="007A42CF">
        <w:rPr>
          <w:rFonts w:ascii="Helvetica" w:hAnsi="Helvetica"/>
        </w:rPr>
        <w:t>Fellowship</w:t>
      </w:r>
      <w:r w:rsidRPr="007207CE">
        <w:rPr>
          <w:rFonts w:ascii="Helvetica" w:hAnsi="Helvetica"/>
        </w:rPr>
        <w:t>.</w:t>
      </w:r>
      <w:r w:rsidR="007207CE">
        <w:rPr>
          <w:rFonts w:ascii="Helvetica" w:hAnsi="Helvetica"/>
        </w:rPr>
        <w:t xml:space="preserve">  This link will be sent directly following the </w:t>
      </w:r>
      <w:r w:rsidR="00E12443">
        <w:rPr>
          <w:rFonts w:ascii="Helvetica" w:hAnsi="Helvetica"/>
        </w:rPr>
        <w:t xml:space="preserve">adjournment </w:t>
      </w:r>
      <w:r w:rsidR="007207CE">
        <w:rPr>
          <w:rFonts w:ascii="Helvetica" w:hAnsi="Helvetica"/>
        </w:rPr>
        <w:t>of the Annual Gathering Webinar.</w:t>
      </w:r>
    </w:p>
    <w:p w14:paraId="0FB3F8E0" w14:textId="77777777" w:rsidR="00E12443" w:rsidRDefault="00E12443" w:rsidP="00FA7872">
      <w:pPr>
        <w:rPr>
          <w:rFonts w:ascii="Bookman Old Style" w:hAnsi="Bookman Old Style"/>
        </w:rPr>
      </w:pPr>
    </w:p>
    <w:p w14:paraId="131DED02" w14:textId="77777777" w:rsidR="00E12443" w:rsidRDefault="00E12443" w:rsidP="00FA7872">
      <w:pPr>
        <w:rPr>
          <w:rFonts w:ascii="Bookman Old Style" w:hAnsi="Bookman Old Style"/>
        </w:rPr>
      </w:pPr>
    </w:p>
    <w:p w14:paraId="6BB79676" w14:textId="065F5A75" w:rsidR="00FA7872" w:rsidRPr="00F00953" w:rsidRDefault="00FA7872" w:rsidP="00FA7872">
      <w:pPr>
        <w:rPr>
          <w:rFonts w:ascii="Bookman Old Style" w:hAnsi="Bookman Old Style"/>
          <w:b/>
          <w:bCs/>
          <w:color w:val="538135" w:themeColor="accent6" w:themeShade="BF"/>
        </w:rPr>
      </w:pPr>
      <w:r w:rsidRPr="00F00953">
        <w:rPr>
          <w:rFonts w:ascii="Bookman Old Style" w:hAnsi="Bookman Old Style"/>
          <w:b/>
          <w:bCs/>
          <w:color w:val="538135" w:themeColor="accent6" w:themeShade="BF"/>
        </w:rPr>
        <w:t>What time is the post-meeting Zoom Fellowship?</w:t>
      </w:r>
    </w:p>
    <w:p w14:paraId="3EFA5992" w14:textId="3C756E54" w:rsidR="00FA7872" w:rsidRPr="00FA7872" w:rsidRDefault="00FA7872" w:rsidP="00FA7872">
      <w:pPr>
        <w:rPr>
          <w:rFonts w:ascii="Bookman Old Style" w:hAnsi="Bookman Old Style"/>
        </w:rPr>
      </w:pPr>
      <w:r w:rsidRPr="007207CE">
        <w:rPr>
          <w:rFonts w:ascii="Helvetica" w:hAnsi="Helvetica"/>
        </w:rPr>
        <w:t xml:space="preserve">The post-meeting Zoom Fellowship will start </w:t>
      </w:r>
      <w:r w:rsidR="007207CE" w:rsidRPr="007207CE">
        <w:rPr>
          <w:rFonts w:ascii="Helvetica" w:hAnsi="Helvetica"/>
        </w:rPr>
        <w:t>at about</w:t>
      </w:r>
      <w:r w:rsidRPr="007207CE">
        <w:rPr>
          <w:rFonts w:ascii="Helvetica" w:hAnsi="Helvetica"/>
        </w:rPr>
        <w:t xml:space="preserve"> 2pm on Saturday, June 13</w:t>
      </w:r>
      <w:r w:rsidRPr="007207CE">
        <w:rPr>
          <w:rFonts w:ascii="Helvetica" w:hAnsi="Helvetica"/>
          <w:vertAlign w:val="superscript"/>
        </w:rPr>
        <w:t>th</w:t>
      </w:r>
      <w:r w:rsidRPr="007207CE">
        <w:rPr>
          <w:rFonts w:ascii="Helvetica" w:hAnsi="Helvetica"/>
        </w:rPr>
        <w:t xml:space="preserve"> and will last as long as people want to chat.  Pop in for a few minutes to say “hello” or “close out the evening”.  </w:t>
      </w:r>
      <w:proofErr w:type="gramStart"/>
      <w:r w:rsidRPr="007207CE">
        <w:rPr>
          <w:rFonts w:ascii="Helvetica" w:hAnsi="Helvetica"/>
        </w:rPr>
        <w:t>It’s</w:t>
      </w:r>
      <w:proofErr w:type="gramEnd"/>
      <w:r w:rsidRPr="007207CE">
        <w:rPr>
          <w:rFonts w:ascii="Helvetica" w:hAnsi="Helvetica"/>
        </w:rPr>
        <w:t xml:space="preserve"> up to all of you!</w:t>
      </w:r>
    </w:p>
    <w:sectPr w:rsidR="00FA7872" w:rsidRPr="00FA7872" w:rsidSect="00EF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72"/>
    <w:rsid w:val="003567BA"/>
    <w:rsid w:val="003A16F4"/>
    <w:rsid w:val="003E3155"/>
    <w:rsid w:val="007207CE"/>
    <w:rsid w:val="007A42CF"/>
    <w:rsid w:val="00C66E0E"/>
    <w:rsid w:val="00DB5E4A"/>
    <w:rsid w:val="00E12443"/>
    <w:rsid w:val="00EF21CB"/>
    <w:rsid w:val="00F00953"/>
    <w:rsid w:val="00FA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17B7"/>
  <w15:chartTrackingRefBased/>
  <w15:docId w15:val="{E92E5EFC-60F6-A747-A1FA-F7E59724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Owens</dc:creator>
  <cp:keywords/>
  <dc:description/>
  <cp:lastModifiedBy>Lee Yates</cp:lastModifiedBy>
  <cp:revision>5</cp:revision>
  <dcterms:created xsi:type="dcterms:W3CDTF">2020-06-08T00:25:00Z</dcterms:created>
  <dcterms:modified xsi:type="dcterms:W3CDTF">2020-06-10T01:36:00Z</dcterms:modified>
</cp:coreProperties>
</file>